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880" w:rsidRDefault="00863EB1" w:rsidP="008F0F66">
      <w:pPr>
        <w:jc w:val="center"/>
        <w:rPr>
          <w:b/>
          <w:sz w:val="28"/>
        </w:rPr>
      </w:pPr>
      <w:r w:rsidRPr="008F0F66">
        <w:rPr>
          <w:b/>
          <w:sz w:val="28"/>
        </w:rPr>
        <w:t xml:space="preserve">GIỚI THIỆU </w:t>
      </w:r>
      <w:r w:rsidR="00A91751" w:rsidRPr="008F0F66">
        <w:rPr>
          <w:b/>
          <w:sz w:val="28"/>
        </w:rPr>
        <w:t xml:space="preserve">CÔNG CỤ </w:t>
      </w:r>
      <w:r w:rsidR="00E04880">
        <w:rPr>
          <w:b/>
          <w:sz w:val="28"/>
        </w:rPr>
        <w:t>QUẢN TRỊ MỤC TIÊU</w:t>
      </w:r>
    </w:p>
    <w:p w:rsidR="00863EB1" w:rsidRPr="008F0F66" w:rsidRDefault="00A91751" w:rsidP="008F0F66">
      <w:pPr>
        <w:jc w:val="center"/>
        <w:rPr>
          <w:b/>
          <w:sz w:val="28"/>
        </w:rPr>
      </w:pPr>
      <w:r w:rsidRPr="008F0F66">
        <w:rPr>
          <w:b/>
          <w:sz w:val="28"/>
        </w:rPr>
        <w:t xml:space="preserve">THẺ ĐIỂM CÂN BẰNG </w:t>
      </w:r>
      <w:r w:rsidR="00863EB1" w:rsidRPr="008F0F66">
        <w:rPr>
          <w:b/>
          <w:sz w:val="28"/>
        </w:rPr>
        <w:t>BSC-KPI</w:t>
      </w:r>
    </w:p>
    <w:p w:rsidR="00A91751" w:rsidRDefault="00A91751" w:rsidP="008F0F66">
      <w:pPr>
        <w:pStyle w:val="Heading1"/>
      </w:pPr>
      <w:r>
        <w:t>BSC là gì?</w:t>
      </w:r>
    </w:p>
    <w:p w:rsidR="00A91751" w:rsidRDefault="00A91751" w:rsidP="008F0F66">
      <w:r>
        <w:t xml:space="preserve">BSC – Thẻ điểm cân bằng là một trong các mô hình quản trị </w:t>
      </w:r>
      <w:r w:rsidR="00F61CD9">
        <w:t>đ</w:t>
      </w:r>
      <w:r>
        <w:t xml:space="preserve">ược </w:t>
      </w:r>
      <w:r w:rsidRPr="0019546F">
        <w:t>Tạp chí Harvard Business Review gọi đây là 1 trong 75 ý tưởng có ảnh hưởng nhất của thế kỷ XX</w:t>
      </w:r>
      <w:r>
        <w:t xml:space="preserve"> và đến nay có </w:t>
      </w:r>
      <w:r w:rsidRPr="0019546F">
        <w:t>hơn 65% doanh nghiệp trong top Fortune 1000 đã ứng dụng BSC</w:t>
      </w:r>
      <w:r>
        <w:t>.</w:t>
      </w:r>
    </w:p>
    <w:p w:rsidR="00A91751" w:rsidRDefault="00A91751" w:rsidP="008F0F66">
      <w:r>
        <w:t xml:space="preserve">BSC là công cụ </w:t>
      </w:r>
      <w:r w:rsidR="007B67C1">
        <w:t xml:space="preserve">thực thi chiến lược kết nối </w:t>
      </w:r>
      <w:r>
        <w:t xml:space="preserve">các hệ thống trong </w:t>
      </w:r>
      <w:r w:rsidR="008F0F66">
        <w:t>doanh nghiệp</w:t>
      </w:r>
      <w:r>
        <w:t xml:space="preserve"> (hệ thống tài chính, hệ thống sản xuất, hệ thống bán hàng, hệ thống nhân sự,…) theo một chiến lược thống nhất</w:t>
      </w:r>
      <w:r w:rsidR="007B67C1">
        <w:t>.</w:t>
      </w:r>
    </w:p>
    <w:p w:rsidR="00A91751" w:rsidRDefault="00A91751" w:rsidP="008F0F66">
      <w:r>
        <w:t xml:space="preserve">Đồng thời BSC cung cấp các thước đo </w:t>
      </w:r>
      <w:r w:rsidR="000140B9">
        <w:t xml:space="preserve">tài chính và </w:t>
      </w:r>
      <w:r>
        <w:t xml:space="preserve">phi tài chính để </w:t>
      </w:r>
      <w:r w:rsidR="000140B9">
        <w:t xml:space="preserve">giúp </w:t>
      </w:r>
      <w:r w:rsidR="008F0F66">
        <w:t>doanh nghiệp</w:t>
      </w:r>
      <w:r w:rsidR="000140B9">
        <w:t xml:space="preserve"> đánh giá kết quả hoạt đọng của tổ chức từ nhiều góc độ khác nhau, không bị quá phụ thuộc vào các thước đo tài chính truy</w:t>
      </w:r>
      <w:r w:rsidR="00F61CD9">
        <w:t>ề</w:t>
      </w:r>
      <w:r w:rsidR="000140B9">
        <w:t>n thống.</w:t>
      </w:r>
    </w:p>
    <w:p w:rsidR="00A91751" w:rsidRDefault="00A91751" w:rsidP="008F0F66">
      <w:pPr>
        <w:pStyle w:val="Heading1"/>
      </w:pPr>
      <w:r>
        <w:t>TẠI SAO BSC CẦN CHO DOANH NGHIỆP</w:t>
      </w:r>
    </w:p>
    <w:p w:rsidR="00A91751" w:rsidRDefault="000140B9" w:rsidP="00FA36AE">
      <w:pPr>
        <w:pStyle w:val="ListParagraph"/>
        <w:numPr>
          <w:ilvl w:val="0"/>
          <w:numId w:val="23"/>
        </w:numPr>
      </w:pPr>
      <w:r w:rsidRPr="00FB622B">
        <w:rPr>
          <w:b/>
        </w:rPr>
        <w:t>Tính hiệu quả</w:t>
      </w:r>
      <w:r>
        <w:t xml:space="preserve"> của BSC đã được chứng minh trong thực tế: </w:t>
      </w:r>
      <w:r w:rsidR="00FB622B" w:rsidRPr="0019546F">
        <w:t>hơn 65% doanh nghiệp trong top Fortune 1000 đã ứng dụng BSC</w:t>
      </w:r>
      <w:r w:rsidR="00FB622B">
        <w:t xml:space="preserve">. </w:t>
      </w:r>
      <w:r w:rsidR="00D57B2C">
        <w:t>77% doanh nghiệp khẳng định BSC thực sự hiệu quả</w:t>
      </w:r>
      <w:r w:rsidR="00FB622B">
        <w:t xml:space="preserve"> (khảo sát của </w:t>
      </w:r>
      <w:r w:rsidR="00FB622B">
        <w:t>2CG</w:t>
      </w:r>
      <w:r w:rsidR="00FB622B">
        <w:t xml:space="preserve"> 2017)</w:t>
      </w:r>
      <w:bookmarkStart w:id="0" w:name="_GoBack"/>
      <w:bookmarkEnd w:id="0"/>
    </w:p>
    <w:p w:rsidR="000140B9" w:rsidRPr="000140B9" w:rsidRDefault="008F0F66" w:rsidP="008F0F66">
      <w:pPr>
        <w:pStyle w:val="ListParagraph"/>
        <w:numPr>
          <w:ilvl w:val="0"/>
          <w:numId w:val="23"/>
        </w:numPr>
      </w:pPr>
      <w:r w:rsidRPr="008F0F66">
        <w:rPr>
          <w:b/>
        </w:rPr>
        <w:t xml:space="preserve">Thực thi chiến lược tốt hơn: </w:t>
      </w:r>
      <w:r w:rsidR="000140B9">
        <w:t>Theo nghiên cứu chỉ 5% nhân viên hiểu được tầm nhìn và chiến lược của công ty</w:t>
      </w:r>
      <w:r>
        <w:t>, trong khi xu hướng quản trị đang chuyển đổi từ quản trị quy trình sang quản trị kết quả. Nhân viên càng hiểu rõ chiến lược của công ty, nhân viên càng có khả năng tạo ra nhiều giá trị cho doanh nghiệp.</w:t>
      </w:r>
      <w:r w:rsidR="007B67C1">
        <w:t xml:space="preserve"> BSC giúp chuyển đổi chiến lược thành các hành động cụ thể và đi cùng nó là hệ thống các thước đo hành động giúp doanh nghiệp thực thi chiến lược một cách hiệu quả.</w:t>
      </w:r>
    </w:p>
    <w:p w:rsidR="008F0F66" w:rsidRPr="007B67C1" w:rsidRDefault="008F0F66" w:rsidP="008F0F66">
      <w:pPr>
        <w:pStyle w:val="ListParagraph"/>
        <w:numPr>
          <w:ilvl w:val="0"/>
          <w:numId w:val="23"/>
        </w:numPr>
        <w:rPr>
          <w:b/>
        </w:rPr>
      </w:pPr>
      <w:r w:rsidRPr="008F0F66">
        <w:rPr>
          <w:b/>
        </w:rPr>
        <w:t>Đo</w:t>
      </w:r>
      <w:r>
        <w:rPr>
          <w:b/>
        </w:rPr>
        <w:t xml:space="preserve"> lường hiệu quả và </w:t>
      </w:r>
      <w:r w:rsidR="00F61CD9">
        <w:rPr>
          <w:b/>
        </w:rPr>
        <w:t>đ</w:t>
      </w:r>
      <w:r>
        <w:rPr>
          <w:b/>
        </w:rPr>
        <w:t xml:space="preserve">ánh giá nhân viên </w:t>
      </w:r>
      <w:r w:rsidRPr="008F0F66">
        <w:t xml:space="preserve">một cách công bằng và minh bạch. </w:t>
      </w:r>
      <w:r>
        <w:t>Nhân viên hiểu được cách doanh nghiệp triển khai chiến lược và đánh giá hiệu quả. Lương thưởng được gắn với hiệu quả công việc của từng cá nhân một cách công bằng và minh bạch.</w:t>
      </w:r>
    </w:p>
    <w:p w:rsidR="007B67C1" w:rsidRPr="000140B9" w:rsidRDefault="007B67C1" w:rsidP="008F0F66">
      <w:pPr>
        <w:pStyle w:val="ListParagraph"/>
        <w:numPr>
          <w:ilvl w:val="0"/>
          <w:numId w:val="23"/>
        </w:numPr>
        <w:rPr>
          <w:b/>
        </w:rPr>
      </w:pPr>
      <w:r>
        <w:rPr>
          <w:b/>
        </w:rPr>
        <w:t>Nâng cao tài sản vô hinh:</w:t>
      </w:r>
      <w:r>
        <w:t xml:space="preserve"> Ngày nay 90% giá trị doanh nghiệp nằm ở tài sản vô hình, bao gồm thương hiệu nhân sự, quy trình,… Sự nỗ lực đầu tư vào con người, hoàn thiện quy trình ngày hôm nay sẽ giúp khách hàng hài lòng, tạo ra kết quả tài chính ngày mai.</w:t>
      </w:r>
    </w:p>
    <w:p w:rsidR="00D57B2C" w:rsidRDefault="00D57B2C" w:rsidP="00D57B2C">
      <w:pPr>
        <w:pStyle w:val="ListParagraph"/>
        <w:numPr>
          <w:ilvl w:val="0"/>
          <w:numId w:val="23"/>
        </w:numPr>
      </w:pPr>
      <w:r>
        <w:rPr>
          <w:b/>
        </w:rPr>
        <w:t>Phù hợp cho cả doanh nghiệp nhỏ và lớn:</w:t>
      </w:r>
      <w:r>
        <w:t xml:space="preserve"> </w:t>
      </w:r>
      <w:r w:rsidR="00221F7C">
        <w:t>khảo sát của công ty tư vấn 2CG</w:t>
      </w:r>
      <w:r w:rsidR="00221F7C">
        <w:t xml:space="preserve"> </w:t>
      </w:r>
      <w:r w:rsidR="00FB622B">
        <w:t xml:space="preserve">từ </w:t>
      </w:r>
      <w:r w:rsidR="00221F7C">
        <w:t xml:space="preserve">năm </w:t>
      </w:r>
      <w:r w:rsidR="00FB622B">
        <w:t xml:space="preserve">2008 đến </w:t>
      </w:r>
      <w:r w:rsidR="00221F7C">
        <w:t xml:space="preserve">2017 tại 42 quốc gia cho thấy </w:t>
      </w:r>
      <w:r>
        <w:t>61% doanh nghiệp có số nhân viên it hơn 500 và 9% doanh nghiệp có số nhân viên trên 10.000</w:t>
      </w:r>
    </w:p>
    <w:p w:rsidR="000140B9" w:rsidRPr="00A91751" w:rsidRDefault="000140B9" w:rsidP="008F0F66"/>
    <w:p w:rsidR="003E4C6D" w:rsidRPr="009F1C9B" w:rsidRDefault="007B67C1" w:rsidP="008F0F66">
      <w:pPr>
        <w:pStyle w:val="Heading1"/>
      </w:pPr>
      <w:r>
        <w:t>AI CẦN BIẾT BSC</w:t>
      </w:r>
    </w:p>
    <w:p w:rsidR="00CB5B9A" w:rsidRDefault="00CB5B9A" w:rsidP="00CB5B9A">
      <w:pPr>
        <w:pStyle w:val="ListParagraph"/>
        <w:numPr>
          <w:ilvl w:val="0"/>
          <w:numId w:val="24"/>
        </w:numPr>
      </w:pPr>
      <w:r w:rsidRPr="00CB5B9A">
        <w:rPr>
          <w:b/>
        </w:rPr>
        <w:t>Ban lãnh đạo</w:t>
      </w:r>
      <w:r>
        <w:t xml:space="preserve">: BSC là một quá trình, không phải là một dự án ngắn hạn. BSC sẽ đi cùng doanh nghiệp suốt thời gian doanh nghiệp tồn tại, vì vậy ban lãnh đạo cần nắm rõ khái niệm mô hình quản trị này để có cam kết thực thi dài </w:t>
      </w:r>
      <w:r w:rsidR="009840C6">
        <w:t>h</w:t>
      </w:r>
      <w:r>
        <w:t>ạn chương trình BSC</w:t>
      </w:r>
      <w:r w:rsidR="009840C6">
        <w:t>.</w:t>
      </w:r>
    </w:p>
    <w:p w:rsidR="00CB5B9A" w:rsidRDefault="00CB5B9A" w:rsidP="00CB5B9A">
      <w:pPr>
        <w:pStyle w:val="ListParagraph"/>
        <w:numPr>
          <w:ilvl w:val="0"/>
          <w:numId w:val="24"/>
        </w:numPr>
      </w:pPr>
      <w:r w:rsidRPr="00CB5B9A">
        <w:rPr>
          <w:b/>
        </w:rPr>
        <w:t>Q</w:t>
      </w:r>
      <w:r w:rsidR="007B67C1" w:rsidRPr="00CB5B9A">
        <w:rPr>
          <w:b/>
        </w:rPr>
        <w:t>uản lý cấp trung</w:t>
      </w:r>
      <w:r>
        <w:t xml:space="preserve">: Là bộ phận thực thi chiến lược và là bộ phận kết nối ban lãnh đạo với nhân viên, bộ phận quản lý cấp trung là bộ phận cực kỳ quan trọng có ảnh hưởng lớn đến thành công của chương trình BSC. Bộ phận quản lý cấp trung cần hiểu rõ cách làm, </w:t>
      </w:r>
      <w:r>
        <w:lastRenderedPageBreak/>
        <w:t xml:space="preserve">cách phân tầng mục tiêu, xây dựng thước đo phù hợp và xây dựng giải pháp chiến lược phù hợp. </w:t>
      </w:r>
    </w:p>
    <w:p w:rsidR="00CB5B9A" w:rsidRDefault="00CB5B9A" w:rsidP="00CB5B9A">
      <w:pPr>
        <w:pStyle w:val="ListParagraph"/>
        <w:numPr>
          <w:ilvl w:val="0"/>
          <w:numId w:val="24"/>
        </w:numPr>
      </w:pPr>
      <w:r w:rsidRPr="00CB5B9A">
        <w:rPr>
          <w:b/>
        </w:rPr>
        <w:t>Nhân viên</w:t>
      </w:r>
      <w:r>
        <w:t>:</w:t>
      </w:r>
      <w:r w:rsidR="00E924B2">
        <w:t xml:space="preserve">Kết quả của doanh nghiệp được tích lũy từ kết quả của từng nhân viên, vì vậy việc triển khai BSC đến cấp độ nhân viên sẽ giúp doanh nghiệp </w:t>
      </w:r>
      <w:r w:rsidR="00D212AA">
        <w:t>thực thi chiến lược một cách hiệu quả hơn.</w:t>
      </w:r>
      <w:r>
        <w:t xml:space="preserve"> </w:t>
      </w:r>
    </w:p>
    <w:p w:rsidR="009F1C9B" w:rsidRDefault="009F1C9B" w:rsidP="008F0F66"/>
    <w:p w:rsidR="009F1C9B" w:rsidRPr="00863EB1" w:rsidRDefault="00D212AA" w:rsidP="008F0F66">
      <w:pPr>
        <w:pStyle w:val="Heading1"/>
      </w:pPr>
      <w:r>
        <w:t>GIỚI THIỆU GIẢNG VIÊN</w:t>
      </w:r>
    </w:p>
    <w:p w:rsidR="00863EB1" w:rsidRPr="00F24608" w:rsidRDefault="00863EB1" w:rsidP="008F0F66">
      <w:r w:rsidRPr="00F24608">
        <w:t xml:space="preserve">PGS.TS. </w:t>
      </w:r>
      <w:r w:rsidRPr="008A2A6E">
        <w:rPr>
          <w:b/>
        </w:rPr>
        <w:t>Trần Kim Dung</w:t>
      </w:r>
      <w:r w:rsidR="00D212AA">
        <w:t xml:space="preserve"> là người có nhiều năm kinh nghiệm trong việc nghiên cứu về nhân sự, lương thưởng và BSC. </w:t>
      </w:r>
    </w:p>
    <w:p w:rsidR="00863EB1" w:rsidRPr="008A2A6E" w:rsidRDefault="00863EB1" w:rsidP="008F0F66">
      <w:pPr>
        <w:rPr>
          <w:b/>
          <w:lang w:val="de-DE"/>
        </w:rPr>
      </w:pPr>
      <w:r w:rsidRPr="008A2A6E">
        <w:rPr>
          <w:b/>
          <w:lang w:val="de-DE"/>
        </w:rPr>
        <w:t>Học vấn:</w:t>
      </w:r>
    </w:p>
    <w:p w:rsidR="00863EB1" w:rsidRPr="00863EB1" w:rsidRDefault="00863EB1" w:rsidP="008F0F66">
      <w:pPr>
        <w:pStyle w:val="ListParagraph"/>
        <w:numPr>
          <w:ilvl w:val="0"/>
          <w:numId w:val="21"/>
        </w:numPr>
        <w:rPr>
          <w:lang w:val="de-DE"/>
        </w:rPr>
      </w:pPr>
      <w:r w:rsidRPr="00863EB1">
        <w:rPr>
          <w:lang w:val="de-DE"/>
        </w:rPr>
        <w:t>Sau Tiến sỹ ở Đại học Công nghệ Sydney (2004, UTS, Úc)</w:t>
      </w:r>
    </w:p>
    <w:p w:rsidR="00863EB1" w:rsidRPr="00863EB1" w:rsidRDefault="00863EB1" w:rsidP="008F0F66">
      <w:pPr>
        <w:pStyle w:val="ListParagraph"/>
        <w:numPr>
          <w:ilvl w:val="0"/>
          <w:numId w:val="21"/>
        </w:numPr>
        <w:rPr>
          <w:lang w:val="de-DE"/>
        </w:rPr>
      </w:pPr>
      <w:r w:rsidRPr="00863EB1">
        <w:rPr>
          <w:lang w:val="de-DE"/>
        </w:rPr>
        <w:t>Tiến sỹ ở Đại học Kinh tế TP HCM (2001)</w:t>
      </w:r>
    </w:p>
    <w:p w:rsidR="00863EB1" w:rsidRPr="00863EB1" w:rsidRDefault="00863EB1" w:rsidP="008F0F66">
      <w:pPr>
        <w:pStyle w:val="ListParagraph"/>
        <w:numPr>
          <w:ilvl w:val="0"/>
          <w:numId w:val="21"/>
        </w:numPr>
        <w:rPr>
          <w:lang w:val="de-DE"/>
        </w:rPr>
      </w:pPr>
      <w:r w:rsidRPr="00863EB1">
        <w:rPr>
          <w:lang w:val="de-DE"/>
        </w:rPr>
        <w:t>Cao học tại Viện Nghiên cứu Xã hội học (1995, ISS, Hà Lan)</w:t>
      </w:r>
    </w:p>
    <w:p w:rsidR="00863EB1" w:rsidRPr="00863EB1" w:rsidRDefault="00863EB1" w:rsidP="008F0F66">
      <w:pPr>
        <w:pStyle w:val="ListParagraph"/>
        <w:numPr>
          <w:ilvl w:val="0"/>
          <w:numId w:val="21"/>
        </w:numPr>
        <w:rPr>
          <w:lang w:val="de-DE"/>
        </w:rPr>
      </w:pPr>
      <w:r w:rsidRPr="00863EB1">
        <w:rPr>
          <w:lang w:val="de-DE"/>
        </w:rPr>
        <w:t>Đại học Quản lý ở Matscơva (1981, Liên Xô cũ)</w:t>
      </w:r>
    </w:p>
    <w:p w:rsidR="00863EB1" w:rsidRPr="00863EB1" w:rsidRDefault="00863EB1" w:rsidP="008F0F66">
      <w:pPr>
        <w:rPr>
          <w:lang w:val="de-DE"/>
        </w:rPr>
      </w:pPr>
    </w:p>
    <w:p w:rsidR="00863EB1" w:rsidRPr="008A2A6E" w:rsidRDefault="00863EB1" w:rsidP="008F0F66">
      <w:pPr>
        <w:rPr>
          <w:b/>
          <w:lang w:val="de-DE"/>
        </w:rPr>
      </w:pPr>
      <w:r w:rsidRPr="008A2A6E">
        <w:rPr>
          <w:b/>
          <w:lang w:val="de-DE"/>
        </w:rPr>
        <w:t xml:space="preserve">Kinh nghiệm: </w:t>
      </w:r>
    </w:p>
    <w:p w:rsidR="00966D73" w:rsidRDefault="00863EB1" w:rsidP="008F0F66">
      <w:pPr>
        <w:rPr>
          <w:lang w:val="de-DE"/>
        </w:rPr>
      </w:pPr>
      <w:r w:rsidRPr="00F24608">
        <w:t>PGS.TS. Trần Kim Dung</w:t>
      </w:r>
      <w:r w:rsidRPr="00863EB1">
        <w:rPr>
          <w:lang w:val="de-DE"/>
        </w:rPr>
        <w:t xml:space="preserve"> </w:t>
      </w:r>
      <w:r>
        <w:rPr>
          <w:lang w:val="de-DE"/>
        </w:rPr>
        <w:t xml:space="preserve">có hơn </w:t>
      </w:r>
      <w:r w:rsidRPr="00863EB1">
        <w:rPr>
          <w:lang w:val="de-DE"/>
        </w:rPr>
        <w:t>18 năm tư vấn trong lĩnh vực phát triển tổ chức, quản trị nguồn nhân lực và thiết lập hệ thống bảng lương, đánh giá hiệu quả công việc</w:t>
      </w:r>
      <w:r w:rsidR="00966D73">
        <w:rPr>
          <w:lang w:val="de-DE"/>
        </w:rPr>
        <w:t xml:space="preserve">... Dưới đây là một số khách hàng mà </w:t>
      </w:r>
      <w:r w:rsidR="000117A8" w:rsidRPr="00F24608">
        <w:t>PGS.TS. Trần Kim Dung</w:t>
      </w:r>
      <w:r w:rsidR="000117A8" w:rsidRPr="00863EB1">
        <w:rPr>
          <w:lang w:val="de-DE"/>
        </w:rPr>
        <w:t xml:space="preserve"> </w:t>
      </w:r>
      <w:r w:rsidR="000117A8">
        <w:rPr>
          <w:lang w:val="de-DE"/>
        </w:rPr>
        <w:t xml:space="preserve">đã </w:t>
      </w:r>
      <w:r w:rsidR="00966D73">
        <w:rPr>
          <w:lang w:val="de-DE"/>
        </w:rPr>
        <w:t>làm chủ nhiệm dự án tư vấn</w:t>
      </w:r>
      <w:r w:rsidR="000117A8">
        <w:rPr>
          <w:lang w:val="de-DE"/>
        </w:rPr>
        <w:t xml:space="preserve"> nhân sự.</w:t>
      </w:r>
    </w:p>
    <w:p w:rsidR="00863EB1" w:rsidRPr="00D212AA" w:rsidRDefault="005D6F9A" w:rsidP="00D212AA">
      <w:r w:rsidRPr="00F24608">
        <w:t>PGS.TS. Trần Kim Dung</w:t>
      </w:r>
      <w:r w:rsidRPr="00863EB1">
        <w:rPr>
          <w:lang w:val="de-DE"/>
        </w:rPr>
        <w:t xml:space="preserve"> </w:t>
      </w:r>
      <w:r w:rsidR="00966D73">
        <w:rPr>
          <w:lang w:val="de-DE"/>
        </w:rPr>
        <w:t xml:space="preserve">đã triển khai </w:t>
      </w:r>
      <w:r w:rsidR="00D212AA">
        <w:rPr>
          <w:lang w:val="de-DE"/>
        </w:rPr>
        <w:t xml:space="preserve">hàng chục dự án về nhân sự </w:t>
      </w:r>
      <w:r w:rsidR="00863EB1" w:rsidRPr="00863EB1">
        <w:rPr>
          <w:lang w:val="de-DE"/>
        </w:rPr>
        <w:t xml:space="preserve">tại các doanh nghiệp: </w:t>
      </w:r>
      <w:r w:rsidR="00D212AA">
        <w:rPr>
          <w:lang w:val="de-DE"/>
        </w:rPr>
        <w:t xml:space="preserve">như: </w:t>
      </w:r>
      <w:r w:rsidR="00863EB1" w:rsidRPr="00863EB1">
        <w:rPr>
          <w:lang w:val="de-DE"/>
        </w:rPr>
        <w:t>Ngân hàng Đông Á</w:t>
      </w:r>
      <w:r w:rsidR="00D212AA">
        <w:rPr>
          <w:lang w:val="de-DE"/>
        </w:rPr>
        <w:t xml:space="preserve">, </w:t>
      </w:r>
      <w:r w:rsidR="00863EB1" w:rsidRPr="00863EB1">
        <w:rPr>
          <w:lang w:val="de-DE"/>
        </w:rPr>
        <w:t>Công ty Thuốc Trừ sâu Sài Gòn SPC</w:t>
      </w:r>
      <w:r w:rsidR="00D212AA">
        <w:rPr>
          <w:lang w:val="de-DE"/>
        </w:rPr>
        <w:t xml:space="preserve">, </w:t>
      </w:r>
      <w:r w:rsidR="00863EB1" w:rsidRPr="00863EB1">
        <w:rPr>
          <w:lang w:val="de-DE"/>
        </w:rPr>
        <w:t>Tập đoàn Mai Linh</w:t>
      </w:r>
      <w:r w:rsidR="00D212AA">
        <w:rPr>
          <w:lang w:val="de-DE"/>
        </w:rPr>
        <w:t xml:space="preserve">, </w:t>
      </w:r>
      <w:r w:rsidR="00863EB1" w:rsidRPr="00863EB1">
        <w:rPr>
          <w:lang w:val="de-DE"/>
        </w:rPr>
        <w:t>Công ty Cổ phần Xây dựng và Thương mại TTT</w:t>
      </w:r>
      <w:r w:rsidR="00D212AA">
        <w:rPr>
          <w:lang w:val="de-DE"/>
        </w:rPr>
        <w:t xml:space="preserve">, </w:t>
      </w:r>
      <w:r w:rsidR="00863EB1" w:rsidRPr="00863EB1">
        <w:rPr>
          <w:lang w:val="de-DE"/>
        </w:rPr>
        <w:t>Tập đoàn Thái Tuấn</w:t>
      </w:r>
      <w:r w:rsidR="00D212AA">
        <w:rPr>
          <w:lang w:val="de-DE"/>
        </w:rPr>
        <w:t xml:space="preserve">, </w:t>
      </w:r>
      <w:r w:rsidR="00863EB1" w:rsidRPr="00863EB1">
        <w:rPr>
          <w:lang w:val="de-DE"/>
        </w:rPr>
        <w:t>Công ty Cổ phần Bourbon Tây Ninh</w:t>
      </w:r>
      <w:r w:rsidR="00D212AA">
        <w:rPr>
          <w:lang w:val="de-DE"/>
        </w:rPr>
        <w:t xml:space="preserve">, </w:t>
      </w:r>
      <w:r w:rsidR="00863EB1" w:rsidRPr="00863EB1">
        <w:rPr>
          <w:lang w:val="de-DE"/>
        </w:rPr>
        <w:t>Tổng Công ty cảng Hàng không Việt Nam (ACV)</w:t>
      </w:r>
      <w:r w:rsidR="00D212AA">
        <w:rPr>
          <w:lang w:val="de-DE"/>
        </w:rPr>
        <w:t xml:space="preserve">, </w:t>
      </w:r>
      <w:r w:rsidR="00863EB1" w:rsidRPr="00863EB1">
        <w:rPr>
          <w:lang w:val="de-DE"/>
        </w:rPr>
        <w:t>Công ty Xổ số Kiến thiết Bà Rịa Vũng Tàu</w:t>
      </w:r>
      <w:r w:rsidR="00D212AA">
        <w:rPr>
          <w:lang w:val="de-DE"/>
        </w:rPr>
        <w:t xml:space="preserve">, </w:t>
      </w:r>
      <w:r w:rsidR="00863EB1" w:rsidRPr="00863EB1">
        <w:rPr>
          <w:lang w:val="de-DE"/>
        </w:rPr>
        <w:t>Công ty Xổ số Kiến thiết Vĩnh Long</w:t>
      </w:r>
      <w:r w:rsidR="00D212AA">
        <w:rPr>
          <w:lang w:val="de-DE"/>
        </w:rPr>
        <w:t xml:space="preserve">, </w:t>
      </w:r>
      <w:r w:rsidR="00863EB1" w:rsidRPr="00863EB1">
        <w:rPr>
          <w:lang w:val="de-DE"/>
        </w:rPr>
        <w:t>Công ty Dược phẩn Trung ương 1</w:t>
      </w:r>
      <w:r w:rsidR="00D212AA">
        <w:rPr>
          <w:lang w:val="de-DE"/>
        </w:rPr>
        <w:t xml:space="preserve">, </w:t>
      </w:r>
      <w:r w:rsidR="00863EB1" w:rsidRPr="00863EB1">
        <w:rPr>
          <w:lang w:val="de-DE"/>
        </w:rPr>
        <w:t>Công ty Cổ phần Phục vụ Mặt đất Hà Nội (HGS)</w:t>
      </w:r>
      <w:r w:rsidR="00D212AA">
        <w:rPr>
          <w:lang w:val="de-DE"/>
        </w:rPr>
        <w:t xml:space="preserve">, </w:t>
      </w:r>
      <w:r w:rsidR="00863EB1" w:rsidRPr="00863EB1">
        <w:rPr>
          <w:lang w:val="vi-VN"/>
        </w:rPr>
        <w:t>Công ty Cổ phần dịch vụ Tổng hợp Sài Gòn (Savico)</w:t>
      </w:r>
      <w:r w:rsidR="00D212AA">
        <w:t xml:space="preserve">, </w:t>
      </w:r>
      <w:r w:rsidR="00863EB1" w:rsidRPr="00863EB1">
        <w:rPr>
          <w:lang w:val="vi-VN"/>
        </w:rPr>
        <w:t xml:space="preserve">Công ty Cổ phần </w:t>
      </w:r>
      <w:r w:rsidR="00863EB1" w:rsidRPr="00863EB1">
        <w:t>N</w:t>
      </w:r>
      <w:r w:rsidR="00863EB1" w:rsidRPr="00863EB1">
        <w:rPr>
          <w:lang w:val="vi-VN"/>
        </w:rPr>
        <w:t>hựa Thiếu niên Tiền phong phía Nam</w:t>
      </w:r>
      <w:r w:rsidR="00D212AA">
        <w:t xml:space="preserve">, </w:t>
      </w:r>
      <w:r w:rsidR="00863EB1" w:rsidRPr="00863EB1">
        <w:rPr>
          <w:lang w:val="vi-VN"/>
        </w:rPr>
        <w:t>Công ty Cổ phần Tân cảng Sóng Thần (ICD Sóng Thần)</w:t>
      </w:r>
      <w:r w:rsidR="00D212AA">
        <w:t>,…</w:t>
      </w:r>
    </w:p>
    <w:p w:rsidR="00863EB1" w:rsidRPr="00863EB1" w:rsidRDefault="00863EB1" w:rsidP="008F0F66"/>
    <w:sectPr w:rsidR="00863EB1" w:rsidRPr="00863EB1" w:rsidSect="00D96A4F">
      <w:headerReference w:type="default" r:id="rId8"/>
      <w:footerReference w:type="default" r:id="rId9"/>
      <w:pgSz w:w="12240" w:h="15840"/>
      <w:pgMar w:top="1890" w:right="1440" w:bottom="198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C19" w:rsidRDefault="009A5C19" w:rsidP="008F0F66">
      <w:r>
        <w:separator/>
      </w:r>
    </w:p>
  </w:endnote>
  <w:endnote w:type="continuationSeparator" w:id="0">
    <w:p w:rsidR="009A5C19" w:rsidRDefault="009A5C19" w:rsidP="008F0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5"/>
      <w:gridCol w:w="2155"/>
    </w:tblGrid>
    <w:tr w:rsidR="005D6F9A" w:rsidTr="005D6F9A">
      <w:tc>
        <w:tcPr>
          <w:tcW w:w="7195" w:type="dxa"/>
          <w:vAlign w:val="bottom"/>
        </w:tcPr>
        <w:p w:rsidR="005D6F9A" w:rsidRPr="005D6F9A" w:rsidRDefault="005D6F9A" w:rsidP="00D212AA">
          <w:pPr>
            <w:pStyle w:val="Footer"/>
            <w:spacing w:before="0"/>
          </w:pPr>
          <w:r w:rsidRPr="005D6F9A">
            <w:t>SoftaView Co. Ltd.</w:t>
          </w:r>
        </w:p>
        <w:p w:rsidR="005D6F9A" w:rsidRDefault="005D6F9A" w:rsidP="00D212AA">
          <w:pPr>
            <w:pStyle w:val="Footer"/>
            <w:spacing w:before="0"/>
          </w:pPr>
          <w:r>
            <w:t xml:space="preserve">217/7 Xô Viết Nghệ Tĩnh, </w:t>
          </w:r>
          <w:r w:rsidR="00F61CD9">
            <w:t xml:space="preserve">Quận </w:t>
          </w:r>
          <w:r>
            <w:t xml:space="preserve">Bình Thạnh, </w:t>
          </w:r>
          <w:r w:rsidR="00F61CD9">
            <w:t xml:space="preserve">TP. </w:t>
          </w:r>
          <w:r>
            <w:t>Hồ Chí Minh</w:t>
          </w:r>
        </w:p>
        <w:p w:rsidR="000117A8" w:rsidRDefault="000117A8" w:rsidP="00D212AA">
          <w:pPr>
            <w:pStyle w:val="Footer"/>
            <w:spacing w:before="0"/>
          </w:pPr>
          <w:r>
            <w:t xml:space="preserve">Tel: </w:t>
          </w:r>
          <w:r w:rsidRPr="000117A8">
            <w:t>0937.99.60.30</w:t>
          </w:r>
          <w:r>
            <w:t xml:space="preserve"> - </w:t>
          </w:r>
          <w:hyperlink r:id="rId1" w:history="1">
            <w:r w:rsidRPr="00A604F1">
              <w:rPr>
                <w:rStyle w:val="Hyperlink"/>
              </w:rPr>
              <w:t>http://www.bsc2kpi.com</w:t>
            </w:r>
          </w:hyperlink>
          <w:r>
            <w:t xml:space="preserve"> </w:t>
          </w:r>
        </w:p>
      </w:tc>
      <w:tc>
        <w:tcPr>
          <w:tcW w:w="2155" w:type="dxa"/>
          <w:vAlign w:val="bottom"/>
        </w:tcPr>
        <w:p w:rsidR="005D6F9A" w:rsidRDefault="000117A8" w:rsidP="008A2A6E">
          <w:pPr>
            <w:pStyle w:val="Footer"/>
            <w:jc w:val="right"/>
          </w:pPr>
          <w:r>
            <w:fldChar w:fldCharType="begin"/>
          </w:r>
          <w:r>
            <w:instrText xml:space="preserve"> PAGE   \* MERGEFORMAT </w:instrText>
          </w:r>
          <w:r>
            <w:fldChar w:fldCharType="separate"/>
          </w:r>
          <w:r>
            <w:rPr>
              <w:noProof/>
            </w:rPr>
            <w:t>1</w:t>
          </w:r>
          <w:r>
            <w:rPr>
              <w:noProof/>
            </w:rPr>
            <w:fldChar w:fldCharType="end"/>
          </w:r>
        </w:p>
      </w:tc>
    </w:tr>
  </w:tbl>
  <w:p w:rsidR="00CB02D1" w:rsidRDefault="00CB02D1" w:rsidP="008F0F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C19" w:rsidRDefault="009A5C19" w:rsidP="008F0F66">
      <w:r>
        <w:separator/>
      </w:r>
    </w:p>
  </w:footnote>
  <w:footnote w:type="continuationSeparator" w:id="0">
    <w:p w:rsidR="009A5C19" w:rsidRDefault="009A5C19" w:rsidP="008F0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370"/>
    </w:tblGrid>
    <w:tr w:rsidR="005D6F9A" w:rsidRPr="00A91751" w:rsidTr="00DD0111">
      <w:tc>
        <w:tcPr>
          <w:tcW w:w="1980" w:type="dxa"/>
        </w:tcPr>
        <w:p w:rsidR="005D6F9A" w:rsidRDefault="005D6F9A" w:rsidP="008F0F66">
          <w:pPr>
            <w:pStyle w:val="Header"/>
            <w:rPr>
              <w:sz w:val="32"/>
            </w:rPr>
          </w:pPr>
          <w:r>
            <w:rPr>
              <w:noProof/>
            </w:rPr>
            <w:drawing>
              <wp:inline distT="0" distB="0" distL="0" distR="0">
                <wp:extent cx="935979" cy="44178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579" cy="457641"/>
                        </a:xfrm>
                        <a:prstGeom prst="rect">
                          <a:avLst/>
                        </a:prstGeom>
                        <a:noFill/>
                        <a:ln>
                          <a:noFill/>
                        </a:ln>
                      </pic:spPr>
                    </pic:pic>
                  </a:graphicData>
                </a:graphic>
              </wp:inline>
            </w:drawing>
          </w:r>
        </w:p>
      </w:tc>
      <w:tc>
        <w:tcPr>
          <w:tcW w:w="7370" w:type="dxa"/>
          <w:tcBorders>
            <w:bottom w:val="single" w:sz="4" w:space="0" w:color="auto"/>
          </w:tcBorders>
          <w:vAlign w:val="bottom"/>
        </w:tcPr>
        <w:p w:rsidR="005D6F9A" w:rsidRPr="00A91751" w:rsidRDefault="008A2A6E" w:rsidP="008A2A6E">
          <w:pPr>
            <w:pStyle w:val="Header"/>
            <w:jc w:val="right"/>
          </w:pPr>
          <w:r>
            <w:t>Chiến lược - Hành động - Kiểm soát</w:t>
          </w:r>
        </w:p>
      </w:tc>
    </w:tr>
  </w:tbl>
  <w:p w:rsidR="005D6F9A" w:rsidRDefault="005D6F9A" w:rsidP="008F0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75729"/>
    <w:multiLevelType w:val="hybridMultilevel"/>
    <w:tmpl w:val="F1527058"/>
    <w:lvl w:ilvl="0" w:tplc="FB0EEB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352319"/>
    <w:multiLevelType w:val="hybridMultilevel"/>
    <w:tmpl w:val="C08AF386"/>
    <w:lvl w:ilvl="0" w:tplc="D8A491F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6972700"/>
    <w:multiLevelType w:val="hybridMultilevel"/>
    <w:tmpl w:val="B9544EE4"/>
    <w:lvl w:ilvl="0" w:tplc="12AA6640">
      <w:start w:val="5"/>
      <w:numFmt w:val="bullet"/>
      <w:lvlText w:val="•"/>
      <w:lvlJc w:val="left"/>
      <w:pPr>
        <w:ind w:left="72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3630C2"/>
    <w:multiLevelType w:val="hybridMultilevel"/>
    <w:tmpl w:val="5994177A"/>
    <w:lvl w:ilvl="0" w:tplc="12AA6640">
      <w:start w:val="5"/>
      <w:numFmt w:val="bullet"/>
      <w:lvlText w:val="•"/>
      <w:lvlJc w:val="left"/>
      <w:pPr>
        <w:ind w:left="1440" w:hanging="72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B8E648C"/>
    <w:multiLevelType w:val="hybridMultilevel"/>
    <w:tmpl w:val="99B8C69A"/>
    <w:lvl w:ilvl="0" w:tplc="12AA6640">
      <w:start w:val="5"/>
      <w:numFmt w:val="bullet"/>
      <w:lvlText w:val="•"/>
      <w:lvlJc w:val="left"/>
      <w:pPr>
        <w:ind w:left="72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2D7AB4"/>
    <w:multiLevelType w:val="multilevel"/>
    <w:tmpl w:val="DA24447A"/>
    <w:lvl w:ilvl="0">
      <w:start w:val="1"/>
      <w:numFmt w:val="upperLetter"/>
      <w:pStyle w:val="Heading1"/>
      <w:lvlText w:val="%1."/>
      <w:lvlJc w:val="left"/>
      <w:pPr>
        <w:ind w:left="432" w:hanging="432"/>
      </w:pPr>
    </w:lvl>
    <w:lvl w:ilvl="1">
      <w:start w:val="1"/>
      <w:numFmt w:val="decimal"/>
      <w:pStyle w:val="Heading2"/>
      <w:lvlText w:val="%2."/>
      <w:lvlJc w:val="left"/>
      <w:pPr>
        <w:ind w:left="576" w:hanging="576"/>
      </w:pPr>
    </w:lvl>
    <w:lvl w:ilvl="2">
      <w:start w:val="1"/>
      <w:numFmt w:val="decimal"/>
      <w:pStyle w:val="Heading3"/>
      <w:lvlText w:val="%1.%2.%3"/>
      <w:lvlJc w:val="left"/>
      <w:pPr>
        <w:ind w:left="216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1755BDC"/>
    <w:multiLevelType w:val="hybridMultilevel"/>
    <w:tmpl w:val="90908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3D6918"/>
    <w:multiLevelType w:val="hybridMultilevel"/>
    <w:tmpl w:val="F38AA22E"/>
    <w:lvl w:ilvl="0" w:tplc="12AA6640">
      <w:start w:val="5"/>
      <w:numFmt w:val="bullet"/>
      <w:lvlText w:val="•"/>
      <w:lvlJc w:val="left"/>
      <w:pPr>
        <w:ind w:left="1440" w:hanging="72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838298C"/>
    <w:multiLevelType w:val="hybridMultilevel"/>
    <w:tmpl w:val="513CC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FE2AB6"/>
    <w:multiLevelType w:val="hybridMultilevel"/>
    <w:tmpl w:val="18F6D4C8"/>
    <w:lvl w:ilvl="0" w:tplc="12AA6640">
      <w:start w:val="5"/>
      <w:numFmt w:val="bullet"/>
      <w:lvlText w:val="•"/>
      <w:lvlJc w:val="left"/>
      <w:pPr>
        <w:ind w:left="720" w:hanging="72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0AB271F"/>
    <w:multiLevelType w:val="hybridMultilevel"/>
    <w:tmpl w:val="1E54E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D574CF"/>
    <w:multiLevelType w:val="hybridMultilevel"/>
    <w:tmpl w:val="13FCE8A4"/>
    <w:lvl w:ilvl="0" w:tplc="04090013">
      <w:start w:val="1"/>
      <w:numFmt w:val="upperRoman"/>
      <w:lvlText w:val="%1."/>
      <w:lvlJc w:val="right"/>
      <w:pPr>
        <w:tabs>
          <w:tab w:val="num" w:pos="360"/>
        </w:tabs>
        <w:ind w:left="360" w:hanging="360"/>
      </w:pPr>
      <w:rPr>
        <w:rFonts w:hint="default"/>
        <w:i w:val="0"/>
        <w:iCs w:val="0"/>
      </w:rPr>
    </w:lvl>
    <w:lvl w:ilvl="1" w:tplc="04090003">
      <w:start w:val="1"/>
      <w:numFmt w:val="bullet"/>
      <w:lvlText w:val=""/>
      <w:lvlJc w:val="left"/>
      <w:pPr>
        <w:tabs>
          <w:tab w:val="num" w:pos="1368"/>
        </w:tabs>
        <w:ind w:left="1368" w:hanging="288"/>
      </w:pPr>
      <w:rPr>
        <w:rFonts w:ascii="Wingdings" w:hAnsi="Wingdings" w:cs="Wingdings" w:hint="default"/>
        <w:i w:val="0"/>
        <w:iCs w:val="0"/>
      </w:r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2" w15:restartNumberingAfterBreak="0">
    <w:nsid w:val="78B169DB"/>
    <w:multiLevelType w:val="hybridMultilevel"/>
    <w:tmpl w:val="84A2B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8376BE"/>
    <w:multiLevelType w:val="hybridMultilevel"/>
    <w:tmpl w:val="5EAC4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160741"/>
    <w:multiLevelType w:val="hybridMultilevel"/>
    <w:tmpl w:val="05E69A76"/>
    <w:lvl w:ilvl="0" w:tplc="04090001">
      <w:start w:val="1"/>
      <w:numFmt w:val="bullet"/>
      <w:lvlText w:val=""/>
      <w:lvlJc w:val="left"/>
      <w:pPr>
        <w:tabs>
          <w:tab w:val="num" w:pos="1440"/>
        </w:tabs>
        <w:ind w:left="1440" w:hanging="360"/>
      </w:pPr>
      <w:rPr>
        <w:rFonts w:ascii="Symbol" w:hAnsi="Symbol"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D26765D"/>
    <w:multiLevelType w:val="hybridMultilevel"/>
    <w:tmpl w:val="2B604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12"/>
  </w:num>
  <w:num w:numId="11">
    <w:abstractNumId w:val="0"/>
  </w:num>
  <w:num w:numId="12">
    <w:abstractNumId w:val="6"/>
  </w:num>
  <w:num w:numId="13">
    <w:abstractNumId w:val="10"/>
  </w:num>
  <w:num w:numId="14">
    <w:abstractNumId w:val="15"/>
  </w:num>
  <w:num w:numId="15">
    <w:abstractNumId w:val="9"/>
  </w:num>
  <w:num w:numId="16">
    <w:abstractNumId w:val="2"/>
  </w:num>
  <w:num w:numId="17">
    <w:abstractNumId w:val="4"/>
  </w:num>
  <w:num w:numId="18">
    <w:abstractNumId w:val="11"/>
  </w:num>
  <w:num w:numId="19">
    <w:abstractNumId w:val="14"/>
  </w:num>
  <w:num w:numId="20">
    <w:abstractNumId w:val="1"/>
  </w:num>
  <w:num w:numId="21">
    <w:abstractNumId w:val="3"/>
  </w:num>
  <w:num w:numId="22">
    <w:abstractNumId w:val="7"/>
  </w:num>
  <w:num w:numId="23">
    <w:abstractNumId w:val="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C9B"/>
    <w:rsid w:val="000117A8"/>
    <w:rsid w:val="000140B9"/>
    <w:rsid w:val="0019546F"/>
    <w:rsid w:val="001C59A1"/>
    <w:rsid w:val="00221F7C"/>
    <w:rsid w:val="003E4C6D"/>
    <w:rsid w:val="00441AF3"/>
    <w:rsid w:val="005D6F9A"/>
    <w:rsid w:val="00643329"/>
    <w:rsid w:val="006B603A"/>
    <w:rsid w:val="006E1092"/>
    <w:rsid w:val="007B67C1"/>
    <w:rsid w:val="00863EB1"/>
    <w:rsid w:val="00863EC1"/>
    <w:rsid w:val="008A1FAC"/>
    <w:rsid w:val="008A2A6E"/>
    <w:rsid w:val="008C4887"/>
    <w:rsid w:val="008F0F66"/>
    <w:rsid w:val="00934AB1"/>
    <w:rsid w:val="00966D73"/>
    <w:rsid w:val="009840C6"/>
    <w:rsid w:val="009A5C19"/>
    <w:rsid w:val="009F1C9B"/>
    <w:rsid w:val="00A91751"/>
    <w:rsid w:val="00B4629A"/>
    <w:rsid w:val="00B85DD7"/>
    <w:rsid w:val="00C21CC9"/>
    <w:rsid w:val="00C30522"/>
    <w:rsid w:val="00CB02D1"/>
    <w:rsid w:val="00CB5B9A"/>
    <w:rsid w:val="00D212AA"/>
    <w:rsid w:val="00D57B2C"/>
    <w:rsid w:val="00D96A4F"/>
    <w:rsid w:val="00DB42CA"/>
    <w:rsid w:val="00E04880"/>
    <w:rsid w:val="00E924B2"/>
    <w:rsid w:val="00F61CD9"/>
    <w:rsid w:val="00FB6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3053A"/>
  <w15:chartTrackingRefBased/>
  <w15:docId w15:val="{D8B9FDC5-6616-4BD0-A585-59F4F7DF9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0F66"/>
    <w:pPr>
      <w:spacing w:before="120" w:after="120" w:line="240" w:lineRule="auto"/>
      <w:jc w:val="both"/>
    </w:pPr>
    <w:rPr>
      <w:rFonts w:ascii="Arial" w:hAnsi="Arial" w:cs="Arial"/>
    </w:rPr>
  </w:style>
  <w:style w:type="paragraph" w:styleId="Heading1">
    <w:name w:val="heading 1"/>
    <w:basedOn w:val="Normal"/>
    <w:next w:val="Normal"/>
    <w:link w:val="Heading1Char"/>
    <w:uiPriority w:val="9"/>
    <w:qFormat/>
    <w:rsid w:val="00863EB1"/>
    <w:pPr>
      <w:keepNext/>
      <w:keepLines/>
      <w:numPr>
        <w:numId w:val="9"/>
      </w:numPr>
      <w:spacing w:before="240"/>
      <w:outlineLvl w:val="0"/>
    </w:pPr>
    <w:rPr>
      <w:rFonts w:eastAsiaTheme="majorEastAsia"/>
      <w:b/>
      <w:color w:val="2F5496" w:themeColor="accent1" w:themeShade="BF"/>
      <w:sz w:val="24"/>
      <w:szCs w:val="32"/>
    </w:rPr>
  </w:style>
  <w:style w:type="paragraph" w:styleId="Heading2">
    <w:name w:val="heading 2"/>
    <w:basedOn w:val="Normal"/>
    <w:next w:val="Normal"/>
    <w:link w:val="Heading2Char"/>
    <w:uiPriority w:val="9"/>
    <w:unhideWhenUsed/>
    <w:qFormat/>
    <w:rsid w:val="00441AF3"/>
    <w:pPr>
      <w:keepNext/>
      <w:keepLines/>
      <w:numPr>
        <w:ilvl w:val="1"/>
        <w:numId w:val="9"/>
      </w:numPr>
      <w:spacing w:before="40"/>
      <w:outlineLvl w:val="1"/>
    </w:pPr>
    <w:rPr>
      <w:rFonts w:eastAsiaTheme="majorEastAsia"/>
      <w:color w:val="2F5496" w:themeColor="accent1" w:themeShade="BF"/>
      <w:sz w:val="26"/>
      <w:szCs w:val="26"/>
    </w:rPr>
  </w:style>
  <w:style w:type="paragraph" w:styleId="Heading3">
    <w:name w:val="heading 3"/>
    <w:basedOn w:val="Normal"/>
    <w:next w:val="Normal"/>
    <w:link w:val="Heading3Char"/>
    <w:uiPriority w:val="9"/>
    <w:unhideWhenUsed/>
    <w:qFormat/>
    <w:rsid w:val="001C59A1"/>
    <w:pPr>
      <w:keepNext/>
      <w:keepLines/>
      <w:numPr>
        <w:ilvl w:val="2"/>
        <w:numId w:val="9"/>
      </w:numPr>
      <w:spacing w:before="40"/>
      <w:outlineLvl w:val="2"/>
    </w:pPr>
    <w:rPr>
      <w:rFonts w:asciiTheme="majorHAnsi" w:eastAsiaTheme="majorEastAsia" w:hAnsiTheme="majorHAnsi" w:cstheme="majorBidi"/>
      <w:b/>
      <w:color w:val="1F3763" w:themeColor="accent1" w:themeShade="7F"/>
      <w:sz w:val="24"/>
      <w:szCs w:val="24"/>
    </w:rPr>
  </w:style>
  <w:style w:type="paragraph" w:styleId="Heading4">
    <w:name w:val="heading 4"/>
    <w:basedOn w:val="Normal"/>
    <w:next w:val="Normal"/>
    <w:link w:val="Heading4Char"/>
    <w:uiPriority w:val="9"/>
    <w:unhideWhenUsed/>
    <w:qFormat/>
    <w:rsid w:val="001C59A1"/>
    <w:pPr>
      <w:keepNext/>
      <w:keepLines/>
      <w:numPr>
        <w:ilvl w:val="3"/>
        <w:numId w:val="9"/>
      </w:numPr>
      <w:spacing w:before="40"/>
      <w:outlineLvl w:val="3"/>
    </w:pPr>
    <w:rPr>
      <w:rFonts w:asciiTheme="majorHAnsi" w:eastAsiaTheme="majorEastAsia" w:hAnsiTheme="majorHAnsi" w:cstheme="majorBidi"/>
      <w:iCs/>
      <w:color w:val="2F5496" w:themeColor="accent1" w:themeShade="BF"/>
      <w:sz w:val="24"/>
      <w:lang w:val="vi-VN"/>
    </w:rPr>
  </w:style>
  <w:style w:type="paragraph" w:styleId="Heading5">
    <w:name w:val="heading 5"/>
    <w:basedOn w:val="Normal"/>
    <w:next w:val="Normal"/>
    <w:link w:val="Heading5Char"/>
    <w:uiPriority w:val="9"/>
    <w:unhideWhenUsed/>
    <w:qFormat/>
    <w:rsid w:val="001C59A1"/>
    <w:pPr>
      <w:keepNext/>
      <w:keepLines/>
      <w:numPr>
        <w:ilvl w:val="4"/>
        <w:numId w:val="9"/>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C59A1"/>
    <w:pPr>
      <w:keepNext/>
      <w:keepLines/>
      <w:numPr>
        <w:ilvl w:val="5"/>
        <w:numId w:val="9"/>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C59A1"/>
    <w:pPr>
      <w:keepNext/>
      <w:keepLines/>
      <w:numPr>
        <w:ilvl w:val="6"/>
        <w:numId w:val="9"/>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C59A1"/>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C59A1"/>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w">
    <w:name w:val="Draw"/>
    <w:link w:val="DrawChar"/>
    <w:qFormat/>
    <w:rsid w:val="001C59A1"/>
    <w:pPr>
      <w:jc w:val="center"/>
    </w:pPr>
    <w:rPr>
      <w:color w:val="000000" w:themeColor="text1"/>
      <w:sz w:val="18"/>
    </w:rPr>
  </w:style>
  <w:style w:type="character" w:customStyle="1" w:styleId="DrawChar">
    <w:name w:val="Draw Char"/>
    <w:basedOn w:val="DefaultParagraphFont"/>
    <w:link w:val="Draw"/>
    <w:rsid w:val="001C59A1"/>
    <w:rPr>
      <w:color w:val="000000" w:themeColor="text1"/>
      <w:sz w:val="18"/>
    </w:rPr>
  </w:style>
  <w:style w:type="character" w:styleId="FollowedHyperlink">
    <w:name w:val="FollowedHyperlink"/>
    <w:basedOn w:val="DefaultParagraphFont"/>
    <w:uiPriority w:val="99"/>
    <w:semiHidden/>
    <w:unhideWhenUsed/>
    <w:rsid w:val="001C59A1"/>
    <w:rPr>
      <w:color w:val="954F72" w:themeColor="followedHyperlink"/>
      <w:u w:val="single"/>
    </w:rPr>
  </w:style>
  <w:style w:type="character" w:customStyle="1" w:styleId="Heading1Char">
    <w:name w:val="Heading 1 Char"/>
    <w:basedOn w:val="DefaultParagraphFont"/>
    <w:link w:val="Heading1"/>
    <w:uiPriority w:val="9"/>
    <w:rsid w:val="00863EB1"/>
    <w:rPr>
      <w:rFonts w:ascii="Arial" w:eastAsiaTheme="majorEastAsia" w:hAnsi="Arial" w:cs="Arial"/>
      <w:b/>
      <w:color w:val="2F5496" w:themeColor="accent1" w:themeShade="BF"/>
      <w:sz w:val="24"/>
      <w:szCs w:val="32"/>
    </w:rPr>
  </w:style>
  <w:style w:type="character" w:customStyle="1" w:styleId="Heading2Char">
    <w:name w:val="Heading 2 Char"/>
    <w:basedOn w:val="DefaultParagraphFont"/>
    <w:link w:val="Heading2"/>
    <w:uiPriority w:val="9"/>
    <w:rsid w:val="00441AF3"/>
    <w:rPr>
      <w:rFonts w:ascii="Arial" w:eastAsiaTheme="majorEastAsia" w:hAnsi="Arial" w:cs="Arial"/>
      <w:color w:val="2F5496" w:themeColor="accent1" w:themeShade="BF"/>
      <w:sz w:val="26"/>
      <w:szCs w:val="26"/>
    </w:rPr>
  </w:style>
  <w:style w:type="character" w:customStyle="1" w:styleId="Heading3Char">
    <w:name w:val="Heading 3 Char"/>
    <w:basedOn w:val="DefaultParagraphFont"/>
    <w:link w:val="Heading3"/>
    <w:uiPriority w:val="9"/>
    <w:rsid w:val="001C59A1"/>
    <w:rPr>
      <w:rFonts w:asciiTheme="majorHAnsi" w:eastAsiaTheme="majorEastAsia" w:hAnsiTheme="majorHAnsi" w:cstheme="majorBidi"/>
      <w:b/>
      <w:color w:val="1F3763" w:themeColor="accent1" w:themeShade="7F"/>
      <w:sz w:val="24"/>
      <w:szCs w:val="24"/>
    </w:rPr>
  </w:style>
  <w:style w:type="character" w:customStyle="1" w:styleId="Heading4Char">
    <w:name w:val="Heading 4 Char"/>
    <w:basedOn w:val="DefaultParagraphFont"/>
    <w:link w:val="Heading4"/>
    <w:uiPriority w:val="9"/>
    <w:rsid w:val="001C59A1"/>
    <w:rPr>
      <w:rFonts w:asciiTheme="majorHAnsi" w:eastAsiaTheme="majorEastAsia" w:hAnsiTheme="majorHAnsi" w:cstheme="majorBidi"/>
      <w:iCs/>
      <w:color w:val="2F5496" w:themeColor="accent1" w:themeShade="BF"/>
      <w:sz w:val="24"/>
      <w:lang w:val="vi-VN"/>
    </w:rPr>
  </w:style>
  <w:style w:type="character" w:customStyle="1" w:styleId="Heading5Char">
    <w:name w:val="Heading 5 Char"/>
    <w:basedOn w:val="DefaultParagraphFont"/>
    <w:link w:val="Heading5"/>
    <w:uiPriority w:val="9"/>
    <w:rsid w:val="001C59A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C59A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C59A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C59A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C59A1"/>
    <w:rPr>
      <w:rFonts w:asciiTheme="majorHAnsi" w:eastAsiaTheme="majorEastAsia" w:hAnsiTheme="majorHAnsi" w:cstheme="majorBidi"/>
      <w:i/>
      <w:iCs/>
      <w:color w:val="272727" w:themeColor="text1" w:themeTint="D8"/>
      <w:sz w:val="21"/>
      <w:szCs w:val="21"/>
    </w:rPr>
  </w:style>
  <w:style w:type="paragraph" w:styleId="HTMLPreformatted">
    <w:name w:val="HTML Preformatted"/>
    <w:basedOn w:val="Normal"/>
    <w:link w:val="HTMLPreformattedChar"/>
    <w:uiPriority w:val="99"/>
    <w:semiHidden/>
    <w:unhideWhenUsed/>
    <w:rsid w:val="001C5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C59A1"/>
    <w:rPr>
      <w:rFonts w:ascii="Courier New" w:eastAsia="Times New Roman" w:hAnsi="Courier New" w:cs="Courier New"/>
      <w:sz w:val="20"/>
      <w:szCs w:val="20"/>
    </w:rPr>
  </w:style>
  <w:style w:type="character" w:styleId="Hyperlink">
    <w:name w:val="Hyperlink"/>
    <w:basedOn w:val="DefaultParagraphFont"/>
    <w:uiPriority w:val="99"/>
    <w:unhideWhenUsed/>
    <w:rsid w:val="001C59A1"/>
    <w:rPr>
      <w:color w:val="0563C1" w:themeColor="hyperlink"/>
      <w:u w:val="single"/>
    </w:rPr>
  </w:style>
  <w:style w:type="paragraph" w:styleId="ListParagraph">
    <w:name w:val="List Paragraph"/>
    <w:basedOn w:val="Normal"/>
    <w:uiPriority w:val="34"/>
    <w:qFormat/>
    <w:rsid w:val="001C59A1"/>
    <w:pPr>
      <w:ind w:left="720"/>
      <w:contextualSpacing/>
    </w:pPr>
  </w:style>
  <w:style w:type="paragraph" w:styleId="NormalWeb">
    <w:name w:val="Normal (Web)"/>
    <w:basedOn w:val="Normal"/>
    <w:uiPriority w:val="99"/>
    <w:semiHidden/>
    <w:unhideWhenUsed/>
    <w:rsid w:val="001C59A1"/>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C59A1"/>
    <w:rPr>
      <w:b/>
      <w:bCs/>
    </w:rPr>
  </w:style>
  <w:style w:type="paragraph" w:customStyle="1" w:styleId="Table">
    <w:name w:val="Table"/>
    <w:link w:val="TableChar"/>
    <w:qFormat/>
    <w:rsid w:val="001C59A1"/>
    <w:rPr>
      <w:sz w:val="20"/>
    </w:rPr>
  </w:style>
  <w:style w:type="character" w:customStyle="1" w:styleId="TableChar">
    <w:name w:val="Table Char"/>
    <w:basedOn w:val="DefaultParagraphFont"/>
    <w:link w:val="Table"/>
    <w:rsid w:val="001C59A1"/>
    <w:rPr>
      <w:sz w:val="20"/>
    </w:rPr>
  </w:style>
  <w:style w:type="table" w:styleId="TableGrid">
    <w:name w:val="Table Grid"/>
    <w:basedOn w:val="TableNormal"/>
    <w:uiPriority w:val="39"/>
    <w:rsid w:val="001C5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C59A1"/>
    <w:pPr>
      <w:spacing w:after="0"/>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1C59A1"/>
    <w:rPr>
      <w:rFonts w:asciiTheme="majorHAnsi" w:eastAsiaTheme="majorEastAsia" w:hAnsiTheme="majorHAnsi" w:cstheme="majorBidi"/>
      <w:b/>
      <w:spacing w:val="-10"/>
      <w:kern w:val="28"/>
      <w:sz w:val="36"/>
      <w:szCs w:val="56"/>
    </w:rPr>
  </w:style>
  <w:style w:type="character" w:styleId="UnresolvedMention">
    <w:name w:val="Unresolved Mention"/>
    <w:basedOn w:val="DefaultParagraphFont"/>
    <w:uiPriority w:val="99"/>
    <w:semiHidden/>
    <w:unhideWhenUsed/>
    <w:rsid w:val="001C59A1"/>
    <w:rPr>
      <w:color w:val="808080"/>
      <w:shd w:val="clear" w:color="auto" w:fill="E6E6E6"/>
    </w:rPr>
  </w:style>
  <w:style w:type="paragraph" w:styleId="Header">
    <w:name w:val="header"/>
    <w:basedOn w:val="Normal"/>
    <w:link w:val="HeaderChar"/>
    <w:uiPriority w:val="99"/>
    <w:unhideWhenUsed/>
    <w:rsid w:val="005D6F9A"/>
    <w:pPr>
      <w:tabs>
        <w:tab w:val="center" w:pos="4680"/>
        <w:tab w:val="right" w:pos="9360"/>
      </w:tabs>
      <w:spacing w:after="0"/>
    </w:pPr>
  </w:style>
  <w:style w:type="character" w:customStyle="1" w:styleId="HeaderChar">
    <w:name w:val="Header Char"/>
    <w:basedOn w:val="DefaultParagraphFont"/>
    <w:link w:val="Header"/>
    <w:uiPriority w:val="99"/>
    <w:rsid w:val="005D6F9A"/>
    <w:rPr>
      <w:rFonts w:ascii="Arial" w:hAnsi="Arial" w:cs="Arial"/>
    </w:rPr>
  </w:style>
  <w:style w:type="paragraph" w:styleId="Footer">
    <w:name w:val="footer"/>
    <w:basedOn w:val="Normal"/>
    <w:link w:val="FooterChar"/>
    <w:uiPriority w:val="99"/>
    <w:unhideWhenUsed/>
    <w:rsid w:val="005D6F9A"/>
    <w:pPr>
      <w:tabs>
        <w:tab w:val="center" w:pos="4680"/>
        <w:tab w:val="right" w:pos="9360"/>
      </w:tabs>
      <w:spacing w:after="0"/>
    </w:pPr>
  </w:style>
  <w:style w:type="character" w:customStyle="1" w:styleId="FooterChar">
    <w:name w:val="Footer Char"/>
    <w:basedOn w:val="DefaultParagraphFont"/>
    <w:link w:val="Footer"/>
    <w:uiPriority w:val="99"/>
    <w:rsid w:val="005D6F9A"/>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44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sc2kp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6EC3C-0E8B-4E87-A75A-2BF1D4EE2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ducdat@gmail.com</dc:creator>
  <cp:keywords/>
  <dc:description/>
  <cp:lastModifiedBy> </cp:lastModifiedBy>
  <cp:revision>16</cp:revision>
  <dcterms:created xsi:type="dcterms:W3CDTF">2018-06-22T02:25:00Z</dcterms:created>
  <dcterms:modified xsi:type="dcterms:W3CDTF">2018-07-06T08:38:00Z</dcterms:modified>
</cp:coreProperties>
</file>